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sz w:val="60"/>
          <w:szCs w:val="60"/>
        </w:rPr>
      </w:pPr>
      <w:r w:rsidDel="00000000" w:rsidR="00000000" w:rsidRPr="00000000">
        <w:rPr>
          <w:rFonts w:ascii="Verdana" w:cs="Verdana" w:eastAsia="Verdana" w:hAnsi="Verdana"/>
          <w:b w:val="1"/>
        </w:rPr>
        <w:drawing>
          <wp:inline distB="0" distT="0" distL="0" distR="0">
            <wp:extent cx="1428340" cy="598971"/>
            <wp:effectExtent b="0" l="0" r="0" t="0"/>
            <wp:docPr descr="\\kilcurrydc1\FolderRedirection$\kgoss\Desktop\Do Kevina\Iomha Scoile\School Image.tiff" id="5" name="image1.png"/>
            <a:graphic>
              <a:graphicData uri="http://schemas.openxmlformats.org/drawingml/2006/picture">
                <pic:pic>
                  <pic:nvPicPr>
                    <pic:cNvPr descr="\\kilcurrydc1\FolderRedirection$\kgoss\Desktop\Do Kevina\Iomha Scoile\School Image.tiff" id="0" name="image1.png"/>
                    <pic:cNvPicPr preferRelativeResize="0"/>
                  </pic:nvPicPr>
                  <pic:blipFill>
                    <a:blip r:embed="rId7"/>
                    <a:srcRect b="0" l="0" r="0" t="0"/>
                    <a:stretch>
                      <a:fillRect/>
                    </a:stretch>
                  </pic:blipFill>
                  <pic:spPr>
                    <a:xfrm>
                      <a:off x="0" y="0"/>
                      <a:ext cx="1428340" cy="5989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52"/>
          <w:szCs w:val="52"/>
        </w:rPr>
      </w:pPr>
      <w:r w:rsidDel="00000000" w:rsidR="00000000" w:rsidRPr="00000000">
        <w:rPr>
          <w:rFonts w:ascii="Lustria" w:cs="Lustria" w:eastAsia="Lustria" w:hAnsi="Lustria"/>
          <w:b w:val="1"/>
          <w:sz w:val="52"/>
          <w:szCs w:val="52"/>
          <w:rtl w:val="0"/>
        </w:rPr>
        <w:t xml:space="preserve">Scoil Phádraig Naofa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jc w:val="center"/>
        <w:rPr>
          <w:rFonts w:ascii="Lustria" w:cs="Lustria" w:eastAsia="Lustria" w:hAnsi="Lustria"/>
          <w:b w:val="1"/>
          <w:sz w:val="22"/>
          <w:szCs w:val="22"/>
        </w:rPr>
      </w:pPr>
      <w:r w:rsidDel="00000000" w:rsidR="00000000" w:rsidRPr="00000000">
        <w:rPr>
          <w:rFonts w:ascii="Lustria" w:cs="Lustria" w:eastAsia="Lustria" w:hAnsi="Lustria"/>
          <w:b w:val="1"/>
          <w:sz w:val="22"/>
          <w:szCs w:val="22"/>
          <w:rtl w:val="0"/>
        </w:rPr>
        <w:t xml:space="preserve">Carrickedmond, Kilcurry, Dundalk, Co. Louth A91 D302</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Phone:</w:t>
      </w:r>
      <w:r w:rsidDel="00000000" w:rsidR="00000000" w:rsidRPr="00000000">
        <w:rPr>
          <w:rFonts w:ascii="Calibri" w:cs="Calibri" w:eastAsia="Calibri" w:hAnsi="Calibri"/>
          <w:rtl w:val="0"/>
        </w:rPr>
        <w:t xml:space="preserve"> 042 9339310   </w:t>
      </w: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rtl w:val="0"/>
        </w:rPr>
        <w:t xml:space="preserve">office@kilcurryns.ie    </w:t>
      </w:r>
      <w:r w:rsidDel="00000000" w:rsidR="00000000" w:rsidRPr="00000000">
        <w:rPr>
          <w:rFonts w:ascii="Calibri" w:cs="Calibri" w:eastAsia="Calibri" w:hAnsi="Calibri"/>
          <w:b w:val="1"/>
          <w:rtl w:val="0"/>
        </w:rPr>
        <w:t xml:space="preserve">web:</w:t>
      </w:r>
      <w:r w:rsidDel="00000000" w:rsidR="00000000" w:rsidRPr="00000000">
        <w:rPr>
          <w:rFonts w:ascii="Calibri" w:cs="Calibri" w:eastAsia="Calibri" w:hAnsi="Calibri"/>
          <w:rtl w:val="0"/>
        </w:rPr>
        <w:t xml:space="preserve"> kilcurryns.ie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center"/>
        <w:rPr>
          <w:rFonts w:ascii="Calibri" w:cs="Calibri" w:eastAsia="Calibri" w:hAnsi="Calibri"/>
        </w:rPr>
      </w:pPr>
      <w:r w:rsidDel="00000000" w:rsidR="00000000" w:rsidRPr="00000000">
        <w:rPr>
          <w:rFonts w:ascii="Calibri" w:cs="Calibri" w:eastAsia="Calibri" w:hAnsi="Calibri"/>
          <w:b w:val="1"/>
          <w:rtl w:val="0"/>
        </w:rPr>
        <w:t xml:space="preserve">Príomhoide:</w:t>
      </w:r>
      <w:r w:rsidDel="00000000" w:rsidR="00000000" w:rsidRPr="00000000">
        <w:rPr>
          <w:rFonts w:ascii="Calibri" w:cs="Calibri" w:eastAsia="Calibri" w:hAnsi="Calibri"/>
          <w:rtl w:val="0"/>
        </w:rPr>
        <w:t xml:space="preserve"> Tom O’Connor    </w:t>
      </w:r>
      <w:r w:rsidDel="00000000" w:rsidR="00000000" w:rsidRPr="00000000">
        <w:rPr>
          <w:rFonts w:ascii="Calibri" w:cs="Calibri" w:eastAsia="Calibri" w:hAnsi="Calibri"/>
          <w:b w:val="1"/>
          <w:rtl w:val="0"/>
        </w:rPr>
        <w:t xml:space="preserve">Leas Phríomhoide: </w:t>
      </w:r>
      <w:r w:rsidDel="00000000" w:rsidR="00000000" w:rsidRPr="00000000">
        <w:rPr>
          <w:rFonts w:ascii="Calibri" w:cs="Calibri" w:eastAsia="Calibri" w:hAnsi="Calibri"/>
          <w:rtl w:val="0"/>
        </w:rPr>
        <w:t xml:space="preserve">Sinéad Callan   </w:t>
      </w:r>
      <w:r w:rsidDel="00000000" w:rsidR="00000000" w:rsidRPr="00000000">
        <w:rPr>
          <w:rFonts w:ascii="Calibri" w:cs="Calibri" w:eastAsia="Calibri" w:hAnsi="Calibri"/>
          <w:b w:val="1"/>
          <w:rtl w:val="0"/>
        </w:rPr>
        <w:t xml:space="preserve">Roll:</w:t>
      </w:r>
      <w:r w:rsidDel="00000000" w:rsidR="00000000" w:rsidRPr="00000000">
        <w:rPr>
          <w:rFonts w:ascii="Calibri" w:cs="Calibri" w:eastAsia="Calibri" w:hAnsi="Calibri"/>
          <w:rtl w:val="0"/>
        </w:rPr>
        <w:t xml:space="preserve"> 18186Q </w:t>
      </w:r>
    </w:p>
    <w:p w:rsidR="00000000" w:rsidDel="00000000" w:rsidP="00000000" w:rsidRDefault="00000000" w:rsidRPr="00000000" w14:paraId="00000007">
      <w:pPr>
        <w:rPr>
          <w:rFonts w:ascii="Lustria" w:cs="Lustria" w:eastAsia="Lustria" w:hAnsi="Lustria"/>
          <w:b w:val="1"/>
          <w:sz w:val="32"/>
          <w:szCs w:val="32"/>
        </w:rPr>
      </w:pPr>
      <w:r w:rsidDel="00000000" w:rsidR="00000000" w:rsidRPr="00000000">
        <w:rPr>
          <w:rtl w:val="0"/>
        </w:rPr>
      </w:r>
    </w:p>
    <w:p w:rsidR="00000000" w:rsidDel="00000000" w:rsidP="00000000" w:rsidRDefault="00000000" w:rsidRPr="00000000" w14:paraId="00000008">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Sixth Class Stationery 2025/26</w:t>
      </w:r>
    </w:p>
    <w:p w:rsidR="00000000" w:rsidDel="00000000" w:rsidP="00000000" w:rsidRDefault="00000000" w:rsidRPr="00000000" w14:paraId="00000009">
      <w:pPr>
        <w:shd w:fill="ffffff" w:val="clear"/>
        <w:spacing w:after="160" w:line="256.7994545454545" w:lineRule="auto"/>
        <w:jc w:val="center"/>
        <w:rPr>
          <w:rFonts w:ascii="Century Gothic" w:cs="Century Gothic" w:eastAsia="Century Gothic" w:hAnsi="Century Gothic"/>
          <w:b w:val="1"/>
          <w:color w:val="222222"/>
          <w:sz w:val="22"/>
          <w:szCs w:val="22"/>
          <w:u w:val="single"/>
        </w:rPr>
      </w:pPr>
      <w:r w:rsidDel="00000000" w:rsidR="00000000" w:rsidRPr="00000000">
        <w:rPr>
          <w:rtl w:val="0"/>
        </w:rPr>
      </w:r>
    </w:p>
    <w:p w:rsidR="00000000" w:rsidDel="00000000" w:rsidP="00000000" w:rsidRDefault="00000000" w:rsidRPr="00000000" w14:paraId="0000000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Dear Parent,</w:t>
      </w:r>
    </w:p>
    <w:p w:rsidR="00000000" w:rsidDel="00000000" w:rsidP="00000000" w:rsidRDefault="00000000" w:rsidRPr="00000000" w14:paraId="0000000B">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we approach the end of the school year it's that time where we all try to get prepared for next year. We were delighted to see the new Free Primary School Books Programme come into effect two years ago to take the pressure off parents and allow schools the opportunity to take ownership of the collating/ordering/labelling etc.</w:t>
      </w:r>
    </w:p>
    <w:p w:rsidR="00000000" w:rsidDel="00000000" w:rsidP="00000000" w:rsidRDefault="00000000" w:rsidRPr="00000000" w14:paraId="0000000C">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D">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However, with the grant, originally €96 now being reduced to €80 per child for the past two years and the increasing cost of materials, it will be a real struggle this year to try and keep the books and copies to €80 but we will be working hard to make it happen.</w:t>
      </w:r>
    </w:p>
    <w:p w:rsidR="00000000" w:rsidDel="00000000" w:rsidP="00000000" w:rsidRDefault="00000000" w:rsidRPr="00000000" w14:paraId="0000000E">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0F">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The €45 Photocopying, Stationery, Art Supplies and 24 hour insurance is a figure which we may have to increase slightly in the future but, for the moment, we have made enough changes to keep it at this figure.  We have put a number of measures in place to try to cut back on the amount of photocopying we produce- from both a cost point of view and as a Green School it's something we are conscious of. However, this still does not mitigate against the ever rising costs which schools have had to absorb.</w:t>
      </w:r>
    </w:p>
    <w:p w:rsidR="00000000" w:rsidDel="00000000" w:rsidP="00000000" w:rsidRDefault="00000000" w:rsidRPr="00000000" w14:paraId="00000010">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1">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some examples-  a ream of A4 paper has increased by 43.75% in the period from December 2020 while a 1litre bottle of paint has increased by almost 20%. Consider the amount of paper and paint used throughout the school and you get an idea of how this has had a major impact on schools.</w:t>
      </w:r>
    </w:p>
    <w:p w:rsidR="00000000" w:rsidDel="00000000" w:rsidP="00000000" w:rsidRDefault="00000000" w:rsidRPr="00000000" w14:paraId="00000012">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At the end of the day, we are all working together to provide the best environment for your child to flourish and grow. By offloading some of the administration costs to some grants which were received this year, including ICT and Attendance, we have been able to keep the €45 fee we had last year but with increasing costs this may not be possible every year. </w:t>
      </w:r>
    </w:p>
    <w:p w:rsidR="00000000" w:rsidDel="00000000" w:rsidP="00000000" w:rsidRDefault="00000000" w:rsidRPr="00000000" w14:paraId="00000014">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5">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As always, we thank you for your patience and understanding on this matter.</w:t>
      </w:r>
    </w:p>
    <w:p w:rsidR="00000000" w:rsidDel="00000000" w:rsidP="00000000" w:rsidRDefault="00000000" w:rsidRPr="00000000" w14:paraId="00000016">
      <w:pPr>
        <w:shd w:fill="ffffff" w:val="clear"/>
        <w:spacing w:after="160" w:line="256.7994545454545" w:lineRule="auto"/>
        <w:jc w:val="center"/>
        <w:rPr>
          <w:rFonts w:ascii="Century Gothic" w:cs="Century Gothic" w:eastAsia="Century Gothic" w:hAnsi="Century Gothic"/>
          <w:color w:val="222222"/>
          <w:sz w:val="22"/>
          <w:szCs w:val="22"/>
        </w:rPr>
      </w:pPr>
      <w:r w:rsidDel="00000000" w:rsidR="00000000" w:rsidRPr="00000000">
        <w:rPr>
          <w:rtl w:val="0"/>
        </w:rPr>
      </w:r>
    </w:p>
    <w:p w:rsidR="00000000" w:rsidDel="00000000" w:rsidP="00000000" w:rsidRDefault="00000000" w:rsidRPr="00000000" w14:paraId="00000017">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 Photocopying and stationery- €20</w:t>
      </w:r>
    </w:p>
    <w:p w:rsidR="00000000" w:rsidDel="00000000" w:rsidP="00000000" w:rsidRDefault="00000000" w:rsidRPr="00000000" w14:paraId="00000018">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Pupil Insurance- €9</w:t>
      </w:r>
    </w:p>
    <w:p w:rsidR="00000000" w:rsidDel="00000000" w:rsidP="00000000" w:rsidRDefault="00000000" w:rsidRPr="00000000" w14:paraId="00000019">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Aladdin- €4</w:t>
      </w:r>
    </w:p>
    <w:p w:rsidR="00000000" w:rsidDel="00000000" w:rsidP="00000000" w:rsidRDefault="00000000" w:rsidRPr="00000000" w14:paraId="0000001A">
      <w:pPr>
        <w:shd w:fill="ffffff" w:val="clear"/>
        <w:spacing w:after="160" w:line="256.7994545454545" w:lineRule="auto"/>
        <w:rPr>
          <w:rFonts w:ascii="Century Gothic" w:cs="Century Gothic" w:eastAsia="Century Gothic" w:hAnsi="Century Gothic"/>
          <w:color w:val="222222"/>
          <w:sz w:val="22"/>
          <w:szCs w:val="22"/>
        </w:rPr>
      </w:pPr>
      <w:r w:rsidDel="00000000" w:rsidR="00000000" w:rsidRPr="00000000">
        <w:rPr>
          <w:rFonts w:ascii="Century Gothic" w:cs="Century Gothic" w:eastAsia="Century Gothic" w:hAnsi="Century Gothic"/>
          <w:color w:val="222222"/>
          <w:sz w:val="22"/>
          <w:szCs w:val="22"/>
          <w:rtl w:val="0"/>
        </w:rPr>
        <w:t xml:space="preserve">Art Materials- €12</w:t>
      </w:r>
    </w:p>
    <w:p w:rsidR="00000000" w:rsidDel="00000000" w:rsidP="00000000" w:rsidRDefault="00000000" w:rsidRPr="00000000" w14:paraId="0000001B">
      <w:pPr>
        <w:shd w:fill="ffffff" w:val="clear"/>
        <w:spacing w:after="160" w:line="256.7994545454545" w:lineRule="auto"/>
        <w:jc w:val="center"/>
        <w:rPr>
          <w:rFonts w:ascii="Century Gothic" w:cs="Century Gothic" w:eastAsia="Century Gothic" w:hAnsi="Century Gothic"/>
          <w:b w:val="1"/>
          <w:color w:val="222222"/>
          <w:u w:val="single"/>
        </w:rPr>
      </w:pPr>
      <w:r w:rsidDel="00000000" w:rsidR="00000000" w:rsidRPr="00000000">
        <w:rPr>
          <w:rtl w:val="0"/>
        </w:rPr>
      </w:r>
    </w:p>
    <w:p w:rsidR="00000000" w:rsidDel="00000000" w:rsidP="00000000" w:rsidRDefault="00000000" w:rsidRPr="00000000" w14:paraId="0000001C">
      <w:pPr>
        <w:shd w:fill="ffffff" w:val="clear"/>
        <w:spacing w:after="160" w:line="256.7994545454545" w:lineRule="auto"/>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Total </w:t>
      </w:r>
      <w:r w:rsidDel="00000000" w:rsidR="00000000" w:rsidRPr="00000000">
        <w:rPr>
          <w:rFonts w:ascii="Century Gothic" w:cs="Century Gothic" w:eastAsia="Century Gothic" w:hAnsi="Century Gothic"/>
          <w:b w:val="1"/>
          <w:color w:val="222222"/>
          <w:rtl w:val="0"/>
        </w:rPr>
        <w:t xml:space="preserve">€45 per child</w:t>
      </w:r>
      <w:r w:rsidDel="00000000" w:rsidR="00000000" w:rsidRPr="00000000">
        <w:rPr>
          <w:rFonts w:ascii="Century Gothic" w:cs="Century Gothic" w:eastAsia="Century Gothic" w:hAnsi="Century Gothic"/>
          <w:color w:val="222222"/>
          <w:rtl w:val="0"/>
        </w:rPr>
        <w:t xml:space="preserve"> and can be made through Aladdin from July.</w:t>
      </w:r>
    </w:p>
    <w:p w:rsidR="00000000" w:rsidDel="00000000" w:rsidP="00000000" w:rsidRDefault="00000000" w:rsidRPr="00000000" w14:paraId="0000001D">
      <w:pPr>
        <w:shd w:fill="ffffff" w:val="clear"/>
        <w:spacing w:after="160" w:line="256.7994545454545" w:lineRule="auto"/>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1E">
      <w:pPr>
        <w:shd w:fill="ffffff" w:val="clear"/>
        <w:spacing w:after="160" w:line="256.7994545454545" w:lineRule="auto"/>
        <w:jc w:val="center"/>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Thank you for your cooperation on this matter.</w:t>
      </w:r>
    </w:p>
    <w:p w:rsidR="00000000" w:rsidDel="00000000" w:rsidP="00000000" w:rsidRDefault="00000000" w:rsidRPr="00000000" w14:paraId="0000001F">
      <w:pPr>
        <w:shd w:fill="ffffff" w:val="clear"/>
        <w:spacing w:after="160" w:line="256.7994545454545" w:lineRule="auto"/>
        <w:jc w:val="center"/>
        <w:rPr>
          <w:rFonts w:ascii="Century Gothic" w:cs="Century Gothic" w:eastAsia="Century Gothic" w:hAnsi="Century Gothic"/>
          <w:color w:val="222222"/>
        </w:rPr>
      </w:pPr>
      <w:r w:rsidDel="00000000" w:rsidR="00000000" w:rsidRPr="00000000">
        <w:rPr>
          <w:rtl w:val="0"/>
        </w:rPr>
      </w:r>
    </w:p>
    <w:p w:rsidR="00000000" w:rsidDel="00000000" w:rsidP="00000000" w:rsidRDefault="00000000" w:rsidRPr="00000000" w14:paraId="00000020">
      <w:pPr>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Stationery Requirements </w:t>
      </w:r>
    </w:p>
    <w:p w:rsidR="00000000" w:rsidDel="00000000" w:rsidP="00000000" w:rsidRDefault="00000000" w:rsidRPr="00000000" w14:paraId="00000021">
      <w:pPr>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(To be bought by parents)</w:t>
      </w:r>
    </w:p>
    <w:tbl>
      <w:tblPr>
        <w:tblStyle w:val="Table1"/>
        <w:tblW w:w="104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3060"/>
        <w:gridCol w:w="3345"/>
        <w:tblGridChange w:id="0">
          <w:tblGrid>
            <w:gridCol w:w="4080"/>
            <w:gridCol w:w="306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b w:val="1"/>
                <w:u w:val="single"/>
                <w:rtl w:val="0"/>
              </w:rPr>
              <w:t xml:space="preserve">Folders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b w:val="1"/>
                <w:u w:val="single"/>
                <w:rtl w:val="0"/>
              </w:rPr>
              <w:t xml:space="preserve">Writing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b w:val="1"/>
                <w:u w:val="single"/>
                <w:rtl w:val="0"/>
              </w:rPr>
              <w:t xml:space="preserve">Art and Crafts</w:t>
            </w:r>
            <w:r w:rsidDel="00000000" w:rsidR="00000000" w:rsidRPr="00000000">
              <w:rPr>
                <w:rtl w:val="0"/>
              </w:rPr>
            </w:r>
          </w:p>
        </w:tc>
      </w:tr>
      <w:tr>
        <w:trPr>
          <w:cantSplit w:val="0"/>
          <w:trHeight w:val="2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A3 Art Folder</w:t>
            </w:r>
          </w:p>
          <w:p w:rsidR="00000000" w:rsidDel="00000000" w:rsidP="00000000" w:rsidRDefault="00000000" w:rsidRPr="00000000" w14:paraId="00000026">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A4 folder, 5 subject dividers, </w:t>
            </w:r>
          </w:p>
          <w:p w:rsidR="00000000" w:rsidDel="00000000" w:rsidP="00000000" w:rsidRDefault="00000000" w:rsidRPr="00000000" w14:paraId="00000027">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A3 Heavy Duty Mesh Wallet</w:t>
            </w:r>
          </w:p>
          <w:p w:rsidR="00000000" w:rsidDel="00000000" w:rsidP="00000000" w:rsidRDefault="00000000" w:rsidRPr="00000000" w14:paraId="00000028">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2x A4 Document/Pocket  Folder</w:t>
            </w:r>
          </w:p>
          <w:p w:rsidR="00000000" w:rsidDel="00000000" w:rsidP="00000000" w:rsidRDefault="00000000" w:rsidRPr="00000000" w14:paraId="00000029">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widowControl w:val="0"/>
              <w:spacing w:before="8" w:line="235" w:lineRule="auto"/>
              <w:ind w:left="0" w:right="784" w:firstLine="0"/>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pencils</w:t>
            </w:r>
          </w:p>
          <w:p w:rsidR="00000000" w:rsidDel="00000000" w:rsidP="00000000" w:rsidRDefault="00000000" w:rsidRPr="00000000" w14:paraId="0000002D">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parer, 1 eraser</w:t>
            </w:r>
          </w:p>
          <w:p w:rsidR="00000000" w:rsidDel="00000000" w:rsidP="00000000" w:rsidRDefault="00000000" w:rsidRPr="00000000" w14:paraId="0000002E">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red pens &amp; 2 blue pens</w:t>
            </w:r>
          </w:p>
          <w:p w:rsidR="00000000" w:rsidDel="00000000" w:rsidP="00000000" w:rsidRDefault="00000000" w:rsidRPr="00000000" w14:paraId="0000002F">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Whiteboard marker 2 each of red, blue, black and green</w:t>
            </w:r>
          </w:p>
          <w:p w:rsidR="00000000" w:rsidDel="00000000" w:rsidP="00000000" w:rsidRDefault="00000000" w:rsidRPr="00000000" w14:paraId="00000030">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30cm ruler</w:t>
            </w:r>
          </w:p>
          <w:p w:rsidR="00000000" w:rsidDel="00000000" w:rsidP="00000000" w:rsidRDefault="00000000" w:rsidRPr="00000000" w14:paraId="00000031">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Maths Set</w:t>
            </w:r>
          </w:p>
          <w:p w:rsidR="00000000" w:rsidDel="00000000" w:rsidP="00000000" w:rsidRDefault="00000000" w:rsidRPr="00000000" w14:paraId="00000032">
            <w:pPr>
              <w:widowControl w:val="0"/>
              <w:spacing w:before="3" w:line="235" w:lineRule="auto"/>
              <w:ind w:left="0" w:right="808"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Calculator  – </w:t>
            </w:r>
            <w:r w:rsidDel="00000000" w:rsidR="00000000" w:rsidRPr="00000000">
              <w:rPr>
                <w:rFonts w:ascii="Century Gothic" w:cs="Century Gothic" w:eastAsia="Century Gothic" w:hAnsi="Century Gothic"/>
                <w:sz w:val="20"/>
                <w:szCs w:val="20"/>
                <w:u w:val="single"/>
                <w:rtl w:val="0"/>
              </w:rPr>
              <w:t xml:space="preserve">not</w:t>
            </w:r>
            <w:r w:rsidDel="00000000" w:rsidR="00000000" w:rsidRPr="00000000">
              <w:rPr>
                <w:rFonts w:ascii="Century Gothic" w:cs="Century Gothic" w:eastAsia="Century Gothic" w:hAnsi="Century Gothic"/>
                <w:sz w:val="20"/>
                <w:szCs w:val="20"/>
                <w:rtl w:val="0"/>
              </w:rPr>
              <w:t xml:space="preserve"> a scientific calculator. </w:t>
            </w:r>
          </w:p>
          <w:p w:rsidR="00000000" w:rsidDel="00000000" w:rsidP="00000000" w:rsidRDefault="00000000" w:rsidRPr="00000000" w14:paraId="00000033">
            <w:pPr>
              <w:widowControl w:val="0"/>
              <w:spacing w:before="3" w:line="235" w:lineRule="auto"/>
              <w:ind w:left="0" w:right="808"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Highlighters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Twistables or Colouring pencils</w:t>
            </w:r>
          </w:p>
          <w:p w:rsidR="00000000" w:rsidDel="00000000" w:rsidP="00000000" w:rsidRDefault="00000000" w:rsidRPr="00000000" w14:paraId="00000035">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Scissors</w:t>
            </w:r>
          </w:p>
          <w:p w:rsidR="00000000" w:rsidDel="00000000" w:rsidP="00000000" w:rsidRDefault="00000000" w:rsidRPr="00000000" w14:paraId="00000036">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Glue- 3 large Pritt sticks</w:t>
            </w:r>
          </w:p>
          <w:p w:rsidR="00000000" w:rsidDel="00000000" w:rsidP="00000000" w:rsidRDefault="00000000" w:rsidRPr="00000000" w14:paraId="00000037">
            <w:pPr>
              <w:jc w:val="center"/>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sz w:val="20"/>
                <w:szCs w:val="20"/>
                <w:rtl w:val="0"/>
              </w:rPr>
              <w:t xml:space="preserve">Tin Whistle (From 5th Class)</w:t>
            </w:r>
            <w:r w:rsidDel="00000000" w:rsidR="00000000" w:rsidRPr="00000000">
              <w:rPr>
                <w:rtl w:val="0"/>
              </w:rPr>
            </w:r>
          </w:p>
        </w:tc>
      </w:tr>
    </w:tbl>
    <w:p w:rsidR="00000000" w:rsidDel="00000000" w:rsidP="00000000" w:rsidRDefault="00000000" w:rsidRPr="00000000" w14:paraId="00000038">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ensure your child’s name is on all their belongings</w:t>
      </w:r>
    </w:p>
    <w:p w:rsidR="00000000" w:rsidDel="00000000" w:rsidP="00000000" w:rsidRDefault="00000000" w:rsidRPr="00000000" w14:paraId="0000003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D">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E">
      <w:pPr>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F">
      <w:pPr>
        <w:rPr>
          <w:rFonts w:ascii="Verdana" w:cs="Verdana" w:eastAsia="Verdana" w:hAnsi="Verdana"/>
          <w:sz w:val="2"/>
          <w:szCs w:val="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F420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420E"/>
    <w:rPr>
      <w:rFonts w:ascii="Segoe UI" w:cs="Segoe UI" w:eastAsia="Times New Roman" w:hAnsi="Segoe UI"/>
      <w:sz w:val="18"/>
      <w:szCs w:val="18"/>
      <w:lang w:val="en-GB"/>
    </w:rPr>
  </w:style>
  <w:style w:type="character" w:styleId="Heading2Char" w:customStyle="1">
    <w:name w:val="Heading 2 Char"/>
    <w:basedOn w:val="DefaultParagraphFont"/>
    <w:link w:val="Heading2"/>
    <w:uiPriority w:val="9"/>
    <w:rsid w:val="00CA1BF1"/>
    <w:rPr>
      <w:rFonts w:asciiTheme="majorHAnsi" w:cstheme="majorBidi" w:eastAsiaTheme="majorEastAsia" w:hAnsiTheme="majorHAnsi"/>
      <w:color w:val="2e74b5" w:themeColor="accent1" w:themeShade="0000BF"/>
      <w:sz w:val="26"/>
      <w:szCs w:val="26"/>
      <w:lang w:val="en-GB"/>
    </w:rPr>
  </w:style>
  <w:style w:type="character" w:styleId="Hyperlink">
    <w:name w:val="Hyperlink"/>
    <w:basedOn w:val="DefaultParagraphFont"/>
    <w:uiPriority w:val="99"/>
    <w:unhideWhenUsed w:val="1"/>
    <w:rsid w:val="00CA1BF1"/>
    <w:rPr>
      <w:color w:val="0563c1" w:themeColor="hyperlink"/>
      <w:u w:val="single"/>
    </w:rPr>
  </w:style>
  <w:style w:type="character" w:styleId="UnresolvedMention">
    <w:name w:val="Unresolved Mention"/>
    <w:basedOn w:val="DefaultParagraphFont"/>
    <w:uiPriority w:val="99"/>
    <w:semiHidden w:val="1"/>
    <w:unhideWhenUsed w:val="1"/>
    <w:rsid w:val="00CA1BF1"/>
    <w:rPr>
      <w:color w:val="605e5c"/>
      <w:shd w:color="auto" w:fill="e1dfdd" w:val="clear"/>
    </w:rPr>
  </w:style>
  <w:style w:type="table" w:styleId="TableGrid">
    <w:name w:val="Table Grid"/>
    <w:basedOn w:val="TableNormal"/>
    <w:uiPriority w:val="39"/>
    <w:rsid w:val="006C2BE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E576A"/>
    <w:pPr>
      <w:ind w:left="720"/>
      <w:contextualSpacing w:val="1"/>
    </w:pPr>
  </w:style>
  <w:style w:type="table" w:styleId="a" w:customStyle="1">
    <w:basedOn w:val="TableNormal"/>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Ewstdx3W+VrN74RnW8xWVMjzw==">CgMxLjA4AHIhMXBSaVBGLUFoOVUwWnZ6S2t0OXJ1TVlKU0VvWGptMTRH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2021-06-17T09:19:00Z</dcterms:created>
  <dc:creator>Secretary</dc:creator>
</cp:coreProperties>
</file>